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D6" w:rsidRDefault="00C268D6" w:rsidP="00C268D6">
      <w:pPr>
        <w:tabs>
          <w:tab w:val="center" w:pos="6237"/>
        </w:tabs>
        <w:spacing w:line="276" w:lineRule="auto"/>
        <w:rPr>
          <w:spacing w:val="6"/>
          <w:sz w:val="26"/>
          <w:szCs w:val="26"/>
          <w:lang w:val="ru-RU"/>
        </w:rPr>
      </w:pPr>
      <w:r>
        <w:rPr>
          <w:spacing w:val="6"/>
          <w:sz w:val="26"/>
          <w:szCs w:val="26"/>
          <w:lang w:val="ru-RU"/>
        </w:rPr>
        <w:t>РЕПУБЛИКА СРБИЈА</w:t>
      </w:r>
    </w:p>
    <w:p w:rsidR="00C268D6" w:rsidRDefault="00C268D6" w:rsidP="00C268D6">
      <w:pPr>
        <w:spacing w:line="276" w:lineRule="auto"/>
        <w:outlineLvl w:val="0"/>
        <w:rPr>
          <w:spacing w:val="6"/>
          <w:sz w:val="26"/>
          <w:szCs w:val="26"/>
          <w:lang w:val="ru-RU"/>
        </w:rPr>
      </w:pPr>
      <w:r>
        <w:rPr>
          <w:spacing w:val="6"/>
          <w:sz w:val="26"/>
          <w:szCs w:val="26"/>
          <w:lang w:val="ru-RU"/>
        </w:rPr>
        <w:t>НАРОДНА СКУПШТИНА</w:t>
      </w:r>
    </w:p>
    <w:p w:rsidR="00C268D6" w:rsidRDefault="00C268D6" w:rsidP="00C268D6">
      <w:pPr>
        <w:spacing w:line="276" w:lineRule="auto"/>
        <w:rPr>
          <w:spacing w:val="6"/>
          <w:sz w:val="26"/>
          <w:szCs w:val="26"/>
          <w:lang w:val="ru-RU"/>
        </w:rPr>
      </w:pPr>
      <w:r>
        <w:rPr>
          <w:spacing w:val="6"/>
          <w:sz w:val="26"/>
          <w:szCs w:val="26"/>
          <w:lang w:val="ru-RU"/>
        </w:rPr>
        <w:t xml:space="preserve">Одбор за уставна питања </w:t>
      </w:r>
    </w:p>
    <w:p w:rsidR="00C268D6" w:rsidRDefault="00C268D6" w:rsidP="00C268D6">
      <w:pPr>
        <w:spacing w:line="276" w:lineRule="auto"/>
        <w:rPr>
          <w:spacing w:val="6"/>
          <w:sz w:val="26"/>
          <w:szCs w:val="26"/>
          <w:lang w:val="ru-RU"/>
        </w:rPr>
      </w:pPr>
      <w:r>
        <w:rPr>
          <w:spacing w:val="6"/>
          <w:sz w:val="26"/>
          <w:szCs w:val="26"/>
          <w:lang w:val="ru-RU"/>
        </w:rPr>
        <w:t xml:space="preserve">и законодавство </w:t>
      </w:r>
    </w:p>
    <w:p w:rsidR="00C268D6" w:rsidRPr="00E54576" w:rsidRDefault="00C268D6" w:rsidP="00C268D6">
      <w:pPr>
        <w:spacing w:line="276" w:lineRule="auto"/>
        <w:rPr>
          <w:spacing w:val="6"/>
          <w:sz w:val="26"/>
          <w:szCs w:val="26"/>
          <w:lang w:val="sr-Cyrl-RS"/>
        </w:rPr>
      </w:pPr>
      <w:r>
        <w:rPr>
          <w:spacing w:val="6"/>
          <w:sz w:val="26"/>
          <w:szCs w:val="26"/>
          <w:lang w:val="ru-RU"/>
        </w:rPr>
        <w:t>0</w:t>
      </w:r>
      <w:r>
        <w:rPr>
          <w:spacing w:val="6"/>
          <w:sz w:val="26"/>
          <w:szCs w:val="26"/>
        </w:rPr>
        <w:t>4</w:t>
      </w:r>
      <w:r>
        <w:rPr>
          <w:spacing w:val="6"/>
          <w:sz w:val="26"/>
          <w:szCs w:val="26"/>
          <w:lang w:val="ru-RU"/>
        </w:rPr>
        <w:t xml:space="preserve"> Број: </w:t>
      </w:r>
      <w:r w:rsidR="00E54576">
        <w:rPr>
          <w:spacing w:val="6"/>
          <w:sz w:val="26"/>
          <w:szCs w:val="26"/>
        </w:rPr>
        <w:t>345</w:t>
      </w:r>
      <w:r w:rsidR="00E54576">
        <w:rPr>
          <w:spacing w:val="6"/>
          <w:sz w:val="26"/>
          <w:szCs w:val="26"/>
          <w:lang w:val="sr-Cyrl-RS"/>
        </w:rPr>
        <w:t>-253/16</w:t>
      </w:r>
    </w:p>
    <w:p w:rsidR="00C268D6" w:rsidRDefault="00C268D6" w:rsidP="00C268D6">
      <w:pPr>
        <w:spacing w:line="276" w:lineRule="auto"/>
        <w:rPr>
          <w:spacing w:val="6"/>
          <w:sz w:val="26"/>
          <w:szCs w:val="26"/>
        </w:rPr>
      </w:pPr>
      <w:r>
        <w:rPr>
          <w:spacing w:val="6"/>
          <w:sz w:val="26"/>
          <w:szCs w:val="26"/>
          <w:lang w:val="sr-Cyrl-RS"/>
        </w:rPr>
        <w:t>4</w:t>
      </w:r>
      <w:r>
        <w:rPr>
          <w:spacing w:val="6"/>
          <w:sz w:val="26"/>
          <w:szCs w:val="26"/>
        </w:rPr>
        <w:t>.</w:t>
      </w:r>
      <w:r>
        <w:rPr>
          <w:spacing w:val="6"/>
          <w:sz w:val="26"/>
          <w:szCs w:val="26"/>
          <w:lang w:val="ru-RU"/>
        </w:rPr>
        <w:t xml:space="preserve"> фебруар 2016. године</w:t>
      </w:r>
    </w:p>
    <w:p w:rsidR="00C268D6" w:rsidRDefault="00C268D6" w:rsidP="00C268D6">
      <w:pPr>
        <w:spacing w:line="276" w:lineRule="auto"/>
        <w:rPr>
          <w:spacing w:val="6"/>
          <w:sz w:val="26"/>
          <w:szCs w:val="26"/>
          <w:lang w:val="ru-RU"/>
        </w:rPr>
      </w:pPr>
      <w:r>
        <w:rPr>
          <w:spacing w:val="6"/>
          <w:sz w:val="26"/>
          <w:szCs w:val="26"/>
          <w:lang w:val="ru-RU"/>
        </w:rPr>
        <w:t>Б е о г р а д</w:t>
      </w:r>
    </w:p>
    <w:p w:rsidR="00C268D6" w:rsidRDefault="00C268D6" w:rsidP="00C268D6">
      <w:pPr>
        <w:spacing w:line="276" w:lineRule="auto"/>
        <w:rPr>
          <w:spacing w:val="6"/>
          <w:sz w:val="26"/>
          <w:szCs w:val="26"/>
          <w:lang w:val="ru-RU"/>
        </w:rPr>
      </w:pPr>
    </w:p>
    <w:p w:rsidR="00C268D6" w:rsidRDefault="00C268D6" w:rsidP="00C268D6">
      <w:pPr>
        <w:spacing w:line="276" w:lineRule="auto"/>
        <w:rPr>
          <w:spacing w:val="6"/>
          <w:sz w:val="26"/>
          <w:szCs w:val="26"/>
          <w:lang w:val="ru-RU"/>
        </w:rPr>
      </w:pPr>
    </w:p>
    <w:p w:rsidR="00C268D6" w:rsidRDefault="00C268D6" w:rsidP="00C268D6">
      <w:pPr>
        <w:spacing w:line="276" w:lineRule="auto"/>
        <w:rPr>
          <w:spacing w:val="6"/>
          <w:sz w:val="26"/>
          <w:szCs w:val="26"/>
          <w:lang w:val="ru-RU"/>
        </w:rPr>
      </w:pPr>
    </w:p>
    <w:p w:rsidR="00C268D6" w:rsidRDefault="00C268D6" w:rsidP="00C268D6">
      <w:pPr>
        <w:tabs>
          <w:tab w:val="center" w:pos="6237"/>
        </w:tabs>
        <w:spacing w:line="276" w:lineRule="auto"/>
        <w:rPr>
          <w:spacing w:val="6"/>
          <w:sz w:val="26"/>
          <w:szCs w:val="26"/>
          <w:lang w:val="ru-RU"/>
        </w:rPr>
      </w:pPr>
    </w:p>
    <w:p w:rsidR="00C268D6" w:rsidRDefault="00C268D6" w:rsidP="00C268D6">
      <w:pPr>
        <w:tabs>
          <w:tab w:val="center" w:pos="6237"/>
        </w:tabs>
        <w:spacing w:line="276" w:lineRule="auto"/>
        <w:rPr>
          <w:spacing w:val="6"/>
          <w:sz w:val="26"/>
          <w:szCs w:val="26"/>
          <w:lang w:val="ru-RU"/>
        </w:rPr>
      </w:pPr>
    </w:p>
    <w:p w:rsidR="00C268D6" w:rsidRDefault="00C268D6" w:rsidP="00C268D6">
      <w:pPr>
        <w:tabs>
          <w:tab w:val="center" w:pos="6237"/>
        </w:tabs>
        <w:spacing w:line="276" w:lineRule="auto"/>
        <w:jc w:val="center"/>
        <w:rPr>
          <w:spacing w:val="6"/>
          <w:sz w:val="26"/>
          <w:szCs w:val="26"/>
          <w:lang w:val="ru-RU"/>
        </w:rPr>
      </w:pPr>
      <w:r>
        <w:rPr>
          <w:spacing w:val="6"/>
          <w:sz w:val="26"/>
          <w:szCs w:val="26"/>
          <w:lang w:val="ru-RU"/>
        </w:rPr>
        <w:t xml:space="preserve">НАРОДНА СКУПШТИНА </w:t>
      </w:r>
    </w:p>
    <w:p w:rsidR="00C268D6" w:rsidRDefault="00C268D6" w:rsidP="00C268D6">
      <w:pPr>
        <w:tabs>
          <w:tab w:val="center" w:pos="6237"/>
        </w:tabs>
        <w:spacing w:line="276" w:lineRule="auto"/>
        <w:rPr>
          <w:spacing w:val="6"/>
          <w:sz w:val="26"/>
          <w:szCs w:val="26"/>
          <w:lang w:val="ru-RU"/>
        </w:rPr>
      </w:pPr>
      <w:r>
        <w:rPr>
          <w:spacing w:val="6"/>
          <w:sz w:val="26"/>
          <w:szCs w:val="26"/>
          <w:lang w:val="ru-RU"/>
        </w:rPr>
        <w:tab/>
      </w:r>
    </w:p>
    <w:p w:rsidR="00C268D6" w:rsidRDefault="00C268D6" w:rsidP="00C268D6">
      <w:pPr>
        <w:tabs>
          <w:tab w:val="center" w:pos="6237"/>
        </w:tabs>
        <w:spacing w:line="276" w:lineRule="auto"/>
        <w:rPr>
          <w:spacing w:val="6"/>
          <w:sz w:val="26"/>
          <w:szCs w:val="26"/>
          <w:lang w:val="ru-RU"/>
        </w:rPr>
      </w:pPr>
      <w:r>
        <w:rPr>
          <w:spacing w:val="6"/>
          <w:sz w:val="26"/>
          <w:szCs w:val="26"/>
          <w:lang w:val="ru-RU"/>
        </w:rPr>
        <w:tab/>
      </w:r>
      <w:r>
        <w:rPr>
          <w:spacing w:val="6"/>
          <w:sz w:val="26"/>
          <w:szCs w:val="26"/>
          <w:lang w:val="ru-RU"/>
        </w:rPr>
        <w:tab/>
        <w:t>Б е о г р а д</w:t>
      </w:r>
    </w:p>
    <w:p w:rsidR="00C268D6" w:rsidRDefault="00C268D6" w:rsidP="00C268D6">
      <w:pPr>
        <w:tabs>
          <w:tab w:val="center" w:pos="6237"/>
        </w:tabs>
        <w:spacing w:line="276" w:lineRule="auto"/>
        <w:rPr>
          <w:spacing w:val="6"/>
          <w:sz w:val="26"/>
          <w:szCs w:val="26"/>
          <w:lang w:val="ru-RU"/>
        </w:rPr>
      </w:pPr>
    </w:p>
    <w:p w:rsidR="00C268D6" w:rsidRDefault="00C268D6" w:rsidP="00C268D6">
      <w:pPr>
        <w:tabs>
          <w:tab w:val="center" w:pos="6237"/>
        </w:tabs>
        <w:spacing w:line="276" w:lineRule="auto"/>
        <w:rPr>
          <w:spacing w:val="6"/>
          <w:sz w:val="26"/>
          <w:szCs w:val="26"/>
          <w:lang w:val="ru-RU"/>
        </w:rPr>
      </w:pPr>
    </w:p>
    <w:p w:rsidR="00C268D6" w:rsidRDefault="00C268D6" w:rsidP="00C268D6">
      <w:pPr>
        <w:spacing w:line="276" w:lineRule="auto"/>
        <w:rPr>
          <w:spacing w:val="6"/>
          <w:sz w:val="26"/>
          <w:szCs w:val="26"/>
          <w:lang w:val="sr-Cyrl-CS"/>
        </w:rPr>
      </w:pPr>
      <w:r>
        <w:rPr>
          <w:spacing w:val="6"/>
          <w:sz w:val="26"/>
          <w:szCs w:val="26"/>
          <w:lang w:val="ru-RU"/>
        </w:rPr>
        <w:tab/>
        <w:t xml:space="preserve">      Одбор за уставна питања и законодавство Народне скупштине, доставља, на основу члана 194. став 2. Пословника Народне скупштине </w:t>
      </w:r>
      <w:r>
        <w:rPr>
          <w:spacing w:val="6"/>
          <w:sz w:val="26"/>
          <w:szCs w:val="26"/>
          <w:lang w:val="sr-Cyrl-CS"/>
        </w:rPr>
        <w:t>(„</w:t>
      </w:r>
      <w:r>
        <w:rPr>
          <w:spacing w:val="6"/>
          <w:sz w:val="26"/>
          <w:szCs w:val="26"/>
          <w:lang w:val="ru-RU"/>
        </w:rPr>
        <w:t>Службени</w:t>
      </w:r>
      <w:r>
        <w:rPr>
          <w:spacing w:val="6"/>
          <w:sz w:val="26"/>
          <w:szCs w:val="26"/>
          <w:lang w:val="sr-Cyrl-CS"/>
        </w:rPr>
        <w:t xml:space="preserve"> гласник РС</w:t>
      </w:r>
      <w:r>
        <w:rPr>
          <w:spacing w:val="6"/>
          <w:sz w:val="26"/>
          <w:szCs w:val="26"/>
          <w:lang w:val="ru-RU"/>
        </w:rPr>
        <w:t>”</w:t>
      </w:r>
      <w:r>
        <w:rPr>
          <w:spacing w:val="6"/>
          <w:sz w:val="26"/>
          <w:szCs w:val="26"/>
          <w:lang w:val="sr-Cyrl-CS"/>
        </w:rPr>
        <w:t xml:space="preserve"> број 20/12 - пречишћен текст)</w:t>
      </w:r>
      <w:r>
        <w:rPr>
          <w:spacing w:val="6"/>
          <w:sz w:val="26"/>
          <w:szCs w:val="26"/>
          <w:lang w:val="ru-RU"/>
        </w:rPr>
        <w:t xml:space="preserve">, Народној скупштини Предлог аутентичног тумачења </w:t>
      </w:r>
      <w:r>
        <w:rPr>
          <w:spacing w:val="6"/>
          <w:sz w:val="26"/>
          <w:szCs w:val="26"/>
          <w:lang w:val="sr-Cyrl-CS"/>
        </w:rPr>
        <w:t>одред</w:t>
      </w:r>
      <w:r w:rsidR="00535A19">
        <w:rPr>
          <w:spacing w:val="6"/>
          <w:sz w:val="26"/>
          <w:szCs w:val="26"/>
          <w:lang w:val="sr-Cyrl-RS"/>
        </w:rPr>
        <w:t>би</w:t>
      </w:r>
      <w:r>
        <w:rPr>
          <w:spacing w:val="6"/>
          <w:sz w:val="26"/>
          <w:szCs w:val="26"/>
          <w:lang w:val="sr-Cyrl-CS"/>
        </w:rPr>
        <w:t xml:space="preserve"> </w:t>
      </w:r>
      <w:r>
        <w:rPr>
          <w:sz w:val="26"/>
          <w:szCs w:val="26"/>
          <w:lang w:val="sr-Cyrl-RS"/>
        </w:rPr>
        <w:t>члана 142. Закона о јавном информисању и медиј</w:t>
      </w:r>
      <w:r w:rsidR="00535A19">
        <w:rPr>
          <w:sz w:val="26"/>
          <w:szCs w:val="26"/>
          <w:lang w:val="sr-Cyrl-RS"/>
        </w:rPr>
        <w:t>има („Службени гласник РС“, бр.</w:t>
      </w:r>
      <w:r>
        <w:rPr>
          <w:sz w:val="26"/>
          <w:szCs w:val="26"/>
          <w:lang w:val="sr-Cyrl-RS"/>
        </w:rPr>
        <w:t xml:space="preserve"> 83/14 и 58/15)</w:t>
      </w:r>
      <w:r>
        <w:rPr>
          <w:spacing w:val="6"/>
          <w:sz w:val="26"/>
          <w:szCs w:val="26"/>
        </w:rPr>
        <w:t xml:space="preserve">, </w:t>
      </w:r>
      <w:r>
        <w:rPr>
          <w:spacing w:val="6"/>
          <w:sz w:val="26"/>
          <w:szCs w:val="26"/>
          <w:lang w:val="sr-Cyrl-CS"/>
        </w:rPr>
        <w:t>с предлогом да се у складу са чланом 167. Пословника Народне скупштине, донесе по хитном поступку.</w:t>
      </w:r>
    </w:p>
    <w:p w:rsidR="00C268D6" w:rsidRDefault="00C268D6" w:rsidP="00C268D6">
      <w:pPr>
        <w:spacing w:line="276" w:lineRule="auto"/>
        <w:rPr>
          <w:spacing w:val="6"/>
          <w:sz w:val="26"/>
          <w:szCs w:val="26"/>
        </w:rPr>
      </w:pPr>
      <w:r>
        <w:rPr>
          <w:spacing w:val="6"/>
          <w:sz w:val="26"/>
          <w:szCs w:val="26"/>
          <w:lang w:val="sr-Cyrl-CS"/>
        </w:rPr>
        <w:t xml:space="preserve"> </w:t>
      </w:r>
    </w:p>
    <w:p w:rsidR="00C268D6" w:rsidRDefault="00C268D6" w:rsidP="00C268D6">
      <w:pPr>
        <w:tabs>
          <w:tab w:val="center" w:pos="6237"/>
        </w:tabs>
        <w:spacing w:line="276" w:lineRule="auto"/>
        <w:rPr>
          <w:spacing w:val="6"/>
          <w:sz w:val="26"/>
          <w:szCs w:val="26"/>
          <w:lang w:val="ru-RU"/>
        </w:rPr>
      </w:pPr>
      <w:r>
        <w:rPr>
          <w:spacing w:val="6"/>
          <w:sz w:val="26"/>
          <w:szCs w:val="26"/>
          <w:lang w:val="ru-RU"/>
        </w:rPr>
        <w:tab/>
      </w:r>
    </w:p>
    <w:p w:rsidR="00C268D6" w:rsidRDefault="00C268D6" w:rsidP="00C268D6">
      <w:pPr>
        <w:tabs>
          <w:tab w:val="center" w:pos="6237"/>
        </w:tabs>
        <w:spacing w:line="276" w:lineRule="auto"/>
        <w:rPr>
          <w:spacing w:val="6"/>
          <w:sz w:val="26"/>
          <w:szCs w:val="26"/>
          <w:lang w:val="ru-RU"/>
        </w:rPr>
      </w:pPr>
      <w:r>
        <w:rPr>
          <w:spacing w:val="6"/>
          <w:sz w:val="26"/>
          <w:szCs w:val="26"/>
          <w:lang w:val="ru-RU"/>
        </w:rPr>
        <w:tab/>
        <w:t xml:space="preserve">             За представника Одбора у Народној скупштини одређен је др Александар Мартиновић, председник Одбора.</w:t>
      </w:r>
    </w:p>
    <w:p w:rsidR="00C268D6" w:rsidRDefault="00C268D6" w:rsidP="00C268D6">
      <w:pPr>
        <w:tabs>
          <w:tab w:val="center" w:pos="6237"/>
        </w:tabs>
        <w:spacing w:line="276" w:lineRule="auto"/>
        <w:rPr>
          <w:spacing w:val="6"/>
          <w:sz w:val="26"/>
          <w:szCs w:val="26"/>
          <w:lang w:val="ru-RU"/>
        </w:rPr>
      </w:pPr>
      <w:r>
        <w:rPr>
          <w:spacing w:val="6"/>
          <w:sz w:val="26"/>
          <w:szCs w:val="26"/>
          <w:lang w:val="ru-RU"/>
        </w:rPr>
        <w:tab/>
      </w:r>
    </w:p>
    <w:p w:rsidR="00C268D6" w:rsidRDefault="00C268D6" w:rsidP="00C268D6">
      <w:pPr>
        <w:tabs>
          <w:tab w:val="center" w:pos="6237"/>
        </w:tabs>
        <w:spacing w:line="276" w:lineRule="auto"/>
        <w:rPr>
          <w:spacing w:val="6"/>
          <w:sz w:val="26"/>
          <w:szCs w:val="26"/>
          <w:lang w:val="ru-RU"/>
        </w:rPr>
      </w:pPr>
    </w:p>
    <w:p w:rsidR="00C268D6" w:rsidRDefault="00C268D6" w:rsidP="00C268D6">
      <w:pPr>
        <w:tabs>
          <w:tab w:val="center" w:pos="6237"/>
        </w:tabs>
        <w:spacing w:line="276" w:lineRule="auto"/>
        <w:rPr>
          <w:spacing w:val="6"/>
          <w:sz w:val="26"/>
          <w:szCs w:val="26"/>
          <w:lang w:val="ru-RU"/>
        </w:rPr>
      </w:pPr>
    </w:p>
    <w:p w:rsidR="00C268D6" w:rsidRDefault="00C268D6" w:rsidP="00C268D6">
      <w:pPr>
        <w:tabs>
          <w:tab w:val="center" w:pos="6237"/>
        </w:tabs>
        <w:spacing w:line="276" w:lineRule="auto"/>
        <w:rPr>
          <w:spacing w:val="6"/>
          <w:sz w:val="26"/>
          <w:szCs w:val="26"/>
          <w:lang w:val="ru-RU"/>
        </w:rPr>
      </w:pPr>
    </w:p>
    <w:p w:rsidR="00C268D6" w:rsidRDefault="00C268D6" w:rsidP="00C268D6">
      <w:pPr>
        <w:tabs>
          <w:tab w:val="center" w:pos="6237"/>
        </w:tabs>
        <w:spacing w:line="276" w:lineRule="auto"/>
        <w:rPr>
          <w:spacing w:val="6"/>
          <w:sz w:val="26"/>
          <w:szCs w:val="26"/>
          <w:lang w:val="ru-RU"/>
        </w:rPr>
      </w:pPr>
    </w:p>
    <w:p w:rsidR="00C268D6" w:rsidRDefault="00C268D6" w:rsidP="00C268D6">
      <w:pPr>
        <w:tabs>
          <w:tab w:val="center" w:pos="6237"/>
        </w:tabs>
        <w:spacing w:line="276" w:lineRule="auto"/>
        <w:ind w:left="5040"/>
        <w:jc w:val="center"/>
        <w:rPr>
          <w:spacing w:val="6"/>
          <w:sz w:val="26"/>
          <w:szCs w:val="26"/>
          <w:lang w:val="ru-RU"/>
        </w:rPr>
      </w:pPr>
      <w:r>
        <w:rPr>
          <w:spacing w:val="6"/>
          <w:sz w:val="26"/>
          <w:szCs w:val="26"/>
          <w:lang w:val="ru-RU"/>
        </w:rPr>
        <w:t>ПРЕДСЕДНИК ОДБОРА</w:t>
      </w:r>
    </w:p>
    <w:p w:rsidR="00C268D6" w:rsidRDefault="00C268D6" w:rsidP="00C268D6">
      <w:pPr>
        <w:tabs>
          <w:tab w:val="center" w:pos="6237"/>
        </w:tabs>
        <w:spacing w:line="276" w:lineRule="auto"/>
        <w:ind w:left="5040"/>
        <w:jc w:val="center"/>
        <w:rPr>
          <w:spacing w:val="6"/>
          <w:sz w:val="26"/>
          <w:szCs w:val="26"/>
          <w:lang w:val="ru-RU"/>
        </w:rPr>
      </w:pPr>
    </w:p>
    <w:p w:rsidR="00C268D6" w:rsidRDefault="00C268D6" w:rsidP="00C268D6">
      <w:pPr>
        <w:tabs>
          <w:tab w:val="center" w:pos="6237"/>
        </w:tabs>
        <w:spacing w:line="276" w:lineRule="auto"/>
        <w:ind w:left="5040"/>
        <w:jc w:val="center"/>
        <w:rPr>
          <w:sz w:val="26"/>
          <w:szCs w:val="26"/>
          <w:lang w:val="sr-Cyrl-CS"/>
        </w:rPr>
      </w:pPr>
      <w:r>
        <w:rPr>
          <w:sz w:val="26"/>
          <w:szCs w:val="26"/>
          <w:lang w:val="sr-Cyrl-CS"/>
        </w:rPr>
        <w:t>др Александар Мартиновић</w:t>
      </w:r>
    </w:p>
    <w:p w:rsidR="00C268D6" w:rsidRPr="002A030A" w:rsidRDefault="00C268D6" w:rsidP="00C268D6">
      <w:pPr>
        <w:spacing w:line="276" w:lineRule="auto"/>
        <w:rPr>
          <w:sz w:val="26"/>
          <w:szCs w:val="26"/>
        </w:rPr>
      </w:pPr>
    </w:p>
    <w:p w:rsidR="00C268D6" w:rsidRPr="00AC52F1" w:rsidRDefault="00C268D6" w:rsidP="00C268D6">
      <w:pPr>
        <w:spacing w:line="276" w:lineRule="auto"/>
        <w:rPr>
          <w:sz w:val="26"/>
          <w:szCs w:val="26"/>
          <w:lang w:val="sr-Cyrl-RS"/>
        </w:rPr>
      </w:pPr>
    </w:p>
    <w:p w:rsidR="00C268D6" w:rsidRDefault="00C268D6" w:rsidP="00C268D6">
      <w:pPr>
        <w:spacing w:line="276" w:lineRule="auto"/>
        <w:rPr>
          <w:sz w:val="26"/>
          <w:szCs w:val="26"/>
          <w:lang w:val="ru-RU"/>
        </w:rPr>
      </w:pPr>
    </w:p>
    <w:p w:rsidR="00C268D6" w:rsidRDefault="00C268D6" w:rsidP="00C268D6">
      <w:pPr>
        <w:spacing w:line="276" w:lineRule="auto"/>
        <w:rPr>
          <w:sz w:val="26"/>
          <w:szCs w:val="26"/>
          <w:lang w:val="ru-RU"/>
        </w:rPr>
      </w:pPr>
    </w:p>
    <w:p w:rsidR="00C268D6" w:rsidRDefault="00C268D6" w:rsidP="00C268D6">
      <w:pPr>
        <w:spacing w:line="276" w:lineRule="auto"/>
        <w:jc w:val="right"/>
        <w:rPr>
          <w:noProof/>
          <w:spacing w:val="6"/>
          <w:sz w:val="26"/>
          <w:szCs w:val="26"/>
          <w:lang w:val="ru-RU"/>
        </w:rPr>
      </w:pPr>
      <w:r>
        <w:rPr>
          <w:spacing w:val="6"/>
          <w:sz w:val="26"/>
          <w:szCs w:val="26"/>
          <w:lang w:val="ru-RU"/>
        </w:rPr>
        <w:tab/>
        <w:t>ПРЕДЛОГ</w:t>
      </w:r>
    </w:p>
    <w:p w:rsidR="00C268D6" w:rsidRDefault="00C268D6" w:rsidP="00C268D6">
      <w:pPr>
        <w:spacing w:line="276" w:lineRule="auto"/>
        <w:rPr>
          <w:spacing w:val="6"/>
          <w:sz w:val="26"/>
          <w:szCs w:val="26"/>
          <w:lang w:val="ru-RU"/>
        </w:rPr>
      </w:pPr>
    </w:p>
    <w:p w:rsidR="00C268D6" w:rsidRDefault="00C268D6" w:rsidP="00C268D6">
      <w:pPr>
        <w:spacing w:line="276" w:lineRule="auto"/>
        <w:rPr>
          <w:spacing w:val="6"/>
          <w:sz w:val="26"/>
          <w:szCs w:val="26"/>
          <w:lang w:val="ru-RU"/>
        </w:rPr>
      </w:pPr>
    </w:p>
    <w:p w:rsidR="00C268D6" w:rsidRDefault="00C268D6" w:rsidP="00C268D6">
      <w:pPr>
        <w:spacing w:line="276" w:lineRule="auto"/>
        <w:rPr>
          <w:spacing w:val="6"/>
          <w:sz w:val="26"/>
          <w:szCs w:val="26"/>
          <w:lang w:val="ru-RU"/>
        </w:rPr>
      </w:pPr>
    </w:p>
    <w:p w:rsidR="00C268D6" w:rsidRDefault="00C268D6" w:rsidP="00C268D6">
      <w:pPr>
        <w:spacing w:line="276" w:lineRule="auto"/>
        <w:rPr>
          <w:spacing w:val="6"/>
          <w:sz w:val="26"/>
          <w:szCs w:val="26"/>
          <w:lang w:val="ru-RU"/>
        </w:rPr>
      </w:pPr>
      <w:r>
        <w:rPr>
          <w:spacing w:val="6"/>
          <w:sz w:val="26"/>
          <w:szCs w:val="26"/>
          <w:lang w:val="ru-RU"/>
        </w:rPr>
        <w:tab/>
        <w:t>На основу члана 8. став 1. Закона о Народној скупштини (</w:t>
      </w:r>
      <w:r>
        <w:rPr>
          <w:spacing w:val="6"/>
          <w:sz w:val="26"/>
          <w:szCs w:val="26"/>
          <w:lang w:val="sr-Latn-CS"/>
        </w:rPr>
        <w:t>„</w:t>
      </w:r>
      <w:r>
        <w:rPr>
          <w:spacing w:val="6"/>
          <w:sz w:val="26"/>
          <w:szCs w:val="26"/>
          <w:lang w:val="sr-Cyrl-CS"/>
        </w:rPr>
        <w:t>Службени гласник РС</w:t>
      </w:r>
      <w:r>
        <w:rPr>
          <w:spacing w:val="6"/>
          <w:sz w:val="26"/>
          <w:szCs w:val="26"/>
          <w:lang w:val="sr-Latn-CS"/>
        </w:rPr>
        <w:t>“</w:t>
      </w:r>
      <w:r>
        <w:rPr>
          <w:spacing w:val="6"/>
          <w:sz w:val="26"/>
          <w:szCs w:val="26"/>
          <w:lang w:val="sr-Cyrl-CS"/>
        </w:rPr>
        <w:t>, број 9/10)</w:t>
      </w:r>
      <w:r>
        <w:rPr>
          <w:spacing w:val="6"/>
          <w:sz w:val="26"/>
          <w:szCs w:val="26"/>
          <w:lang w:val="ru-RU"/>
        </w:rPr>
        <w:t xml:space="preserve"> и члана 194. став 2. Пословника Народне скупштине </w:t>
      </w:r>
      <w:r>
        <w:rPr>
          <w:spacing w:val="6"/>
          <w:sz w:val="26"/>
          <w:szCs w:val="26"/>
          <w:lang w:val="sr-Cyrl-CS"/>
        </w:rPr>
        <w:t>(„</w:t>
      </w:r>
      <w:r>
        <w:rPr>
          <w:spacing w:val="6"/>
          <w:sz w:val="26"/>
          <w:szCs w:val="26"/>
          <w:lang w:val="ru-RU"/>
        </w:rPr>
        <w:t>Службени</w:t>
      </w:r>
      <w:r>
        <w:rPr>
          <w:spacing w:val="6"/>
          <w:sz w:val="26"/>
          <w:szCs w:val="26"/>
          <w:lang w:val="sr-Cyrl-CS"/>
        </w:rPr>
        <w:t xml:space="preserve"> гласник РС</w:t>
      </w:r>
      <w:r>
        <w:rPr>
          <w:spacing w:val="6"/>
          <w:sz w:val="26"/>
          <w:szCs w:val="26"/>
          <w:lang w:val="ru-RU"/>
        </w:rPr>
        <w:t>”</w:t>
      </w:r>
      <w:r>
        <w:rPr>
          <w:spacing w:val="6"/>
          <w:sz w:val="26"/>
          <w:szCs w:val="26"/>
          <w:lang w:val="sr-Cyrl-CS"/>
        </w:rPr>
        <w:t xml:space="preserve"> број 20/12 - пречишћен текст</w:t>
      </w:r>
      <w:r>
        <w:rPr>
          <w:spacing w:val="6"/>
          <w:sz w:val="26"/>
          <w:szCs w:val="26"/>
          <w:lang w:val="ru-RU"/>
        </w:rPr>
        <w:t>)</w:t>
      </w:r>
    </w:p>
    <w:p w:rsidR="00C268D6" w:rsidRDefault="00C268D6" w:rsidP="00C268D6">
      <w:pPr>
        <w:spacing w:line="276" w:lineRule="auto"/>
        <w:rPr>
          <w:spacing w:val="6"/>
          <w:sz w:val="26"/>
          <w:szCs w:val="26"/>
          <w:lang w:val="ru-RU"/>
        </w:rPr>
      </w:pPr>
    </w:p>
    <w:p w:rsidR="00C268D6" w:rsidRDefault="00C268D6" w:rsidP="00C268D6">
      <w:pPr>
        <w:spacing w:line="276" w:lineRule="auto"/>
        <w:rPr>
          <w:spacing w:val="6"/>
          <w:sz w:val="26"/>
          <w:szCs w:val="26"/>
          <w:lang w:val="ru-RU"/>
        </w:rPr>
      </w:pPr>
      <w:r>
        <w:rPr>
          <w:spacing w:val="6"/>
          <w:sz w:val="26"/>
          <w:szCs w:val="26"/>
          <w:lang w:val="ru-RU"/>
        </w:rPr>
        <w:tab/>
        <w:t>Народна скупштина на седници одржаној __________________ 2016. године, донела је</w:t>
      </w:r>
    </w:p>
    <w:p w:rsidR="00C268D6" w:rsidRDefault="00C268D6" w:rsidP="00C268D6">
      <w:pPr>
        <w:spacing w:line="276" w:lineRule="auto"/>
        <w:rPr>
          <w:spacing w:val="6"/>
          <w:sz w:val="26"/>
          <w:szCs w:val="26"/>
          <w:lang w:val="ru-RU"/>
        </w:rPr>
      </w:pPr>
    </w:p>
    <w:p w:rsidR="00C268D6" w:rsidRDefault="00C268D6" w:rsidP="00C268D6">
      <w:pPr>
        <w:spacing w:line="276" w:lineRule="auto"/>
        <w:jc w:val="center"/>
        <w:rPr>
          <w:spacing w:val="6"/>
          <w:sz w:val="26"/>
          <w:szCs w:val="26"/>
          <w:lang w:val="ru-RU"/>
        </w:rPr>
      </w:pPr>
    </w:p>
    <w:p w:rsidR="00C268D6" w:rsidRDefault="00C268D6" w:rsidP="00C268D6">
      <w:pPr>
        <w:spacing w:line="276" w:lineRule="auto"/>
        <w:jc w:val="left"/>
        <w:rPr>
          <w:spacing w:val="6"/>
          <w:sz w:val="26"/>
          <w:szCs w:val="26"/>
          <w:lang w:val="ru-RU"/>
        </w:rPr>
      </w:pPr>
    </w:p>
    <w:p w:rsidR="00C268D6" w:rsidRDefault="00C268D6" w:rsidP="00C268D6">
      <w:pPr>
        <w:spacing w:line="276" w:lineRule="auto"/>
        <w:jc w:val="center"/>
        <w:rPr>
          <w:spacing w:val="6"/>
          <w:sz w:val="26"/>
          <w:szCs w:val="26"/>
          <w:lang w:val="ru-RU"/>
        </w:rPr>
      </w:pPr>
      <w:r>
        <w:rPr>
          <w:spacing w:val="6"/>
          <w:sz w:val="26"/>
          <w:szCs w:val="26"/>
          <w:lang w:val="ru-RU"/>
        </w:rPr>
        <w:t>АУТЕНТИЧНО ТУМАЧЕЊЕ</w:t>
      </w:r>
    </w:p>
    <w:p w:rsidR="00C268D6" w:rsidRDefault="00535A19" w:rsidP="00C268D6">
      <w:pPr>
        <w:spacing w:line="276" w:lineRule="auto"/>
        <w:jc w:val="center"/>
        <w:rPr>
          <w:spacing w:val="6"/>
          <w:sz w:val="26"/>
          <w:szCs w:val="26"/>
          <w:lang w:val="sr-Cyrl-CS"/>
        </w:rPr>
      </w:pPr>
      <w:r>
        <w:rPr>
          <w:spacing w:val="6"/>
          <w:sz w:val="26"/>
          <w:szCs w:val="26"/>
          <w:lang w:val="sr-Cyrl-CS"/>
        </w:rPr>
        <w:t>одредби</w:t>
      </w:r>
      <w:r w:rsidR="00C268D6">
        <w:rPr>
          <w:spacing w:val="6"/>
          <w:sz w:val="26"/>
          <w:szCs w:val="26"/>
          <w:lang w:val="sr-Cyrl-CS"/>
        </w:rPr>
        <w:t xml:space="preserve"> </w:t>
      </w:r>
      <w:r w:rsidR="00C268D6">
        <w:rPr>
          <w:sz w:val="26"/>
          <w:szCs w:val="26"/>
          <w:lang w:val="sr-Cyrl-RS"/>
        </w:rPr>
        <w:t>члана 142. Закона о јавном информисању и медиј</w:t>
      </w:r>
      <w:r>
        <w:rPr>
          <w:sz w:val="26"/>
          <w:szCs w:val="26"/>
          <w:lang w:val="sr-Cyrl-RS"/>
        </w:rPr>
        <w:t>има („Службени гласник РС“, бр.</w:t>
      </w:r>
      <w:r w:rsidR="00C268D6">
        <w:rPr>
          <w:sz w:val="26"/>
          <w:szCs w:val="26"/>
          <w:lang w:val="sr-Cyrl-RS"/>
        </w:rPr>
        <w:t xml:space="preserve"> 83/14 и 58/15)</w:t>
      </w:r>
      <w:r w:rsidR="00C268D6">
        <w:rPr>
          <w:spacing w:val="6"/>
          <w:sz w:val="26"/>
          <w:szCs w:val="26"/>
        </w:rPr>
        <w:t>.</w:t>
      </w:r>
    </w:p>
    <w:p w:rsidR="00C268D6" w:rsidRDefault="00C268D6" w:rsidP="00C268D6">
      <w:pPr>
        <w:spacing w:line="276" w:lineRule="auto"/>
        <w:rPr>
          <w:spacing w:val="6"/>
          <w:sz w:val="26"/>
          <w:szCs w:val="26"/>
          <w:lang w:val="ru-RU"/>
        </w:rPr>
      </w:pPr>
    </w:p>
    <w:p w:rsidR="00C268D6" w:rsidRDefault="00C268D6" w:rsidP="00C268D6">
      <w:pPr>
        <w:spacing w:line="276" w:lineRule="auto"/>
        <w:rPr>
          <w:spacing w:val="6"/>
          <w:sz w:val="26"/>
          <w:szCs w:val="26"/>
          <w:lang w:val="ru-RU"/>
        </w:rPr>
      </w:pPr>
    </w:p>
    <w:p w:rsidR="00991B50" w:rsidRPr="00991B50" w:rsidRDefault="00991B50" w:rsidP="00991B50">
      <w:pPr>
        <w:rPr>
          <w:sz w:val="26"/>
          <w:szCs w:val="26"/>
          <w:lang w:val="sr-Cyrl-RS"/>
        </w:rPr>
      </w:pPr>
      <w:r>
        <w:tab/>
      </w:r>
      <w:r w:rsidRPr="00991B50">
        <w:rPr>
          <w:sz w:val="26"/>
          <w:szCs w:val="26"/>
          <w:lang w:val="sr-Cyrl-RS"/>
        </w:rPr>
        <w:t xml:space="preserve">Према одредби члана 142. став 1. Закона о јавном информисању и медијима: „Издавач кога је непосредно или посредно основала Република Србија, аутономна покрајина, односно јединица локалне самоуправе, изузев медија из члана 16. став 1. овог закона, као и издавач кога је непосредно или посредно основала установа, предузеће и друго правно лице које је у целини или претежним делом у јавној својини или које се у целини или претежним делом финансира из јавних прихода, приватизује </w:t>
      </w:r>
      <w:r w:rsidR="00AC52F1">
        <w:rPr>
          <w:sz w:val="26"/>
          <w:szCs w:val="26"/>
          <w:lang w:val="sr-Cyrl-RS"/>
        </w:rPr>
        <w:t xml:space="preserve">се </w:t>
      </w:r>
      <w:r w:rsidRPr="00991B50">
        <w:rPr>
          <w:sz w:val="26"/>
          <w:szCs w:val="26"/>
          <w:lang w:val="sr-Cyrl-RS"/>
        </w:rPr>
        <w:t>у складу са прописима којима се уређују услови и поступак промене власништва друштвеног и јавног капитала и имовине“.</w:t>
      </w:r>
    </w:p>
    <w:p w:rsidR="00991B50" w:rsidRPr="00991B50" w:rsidRDefault="00991B50" w:rsidP="00991B50">
      <w:pPr>
        <w:rPr>
          <w:sz w:val="26"/>
          <w:szCs w:val="26"/>
          <w:lang w:val="sr-Cyrl-RS"/>
        </w:rPr>
      </w:pPr>
    </w:p>
    <w:p w:rsidR="00991B50" w:rsidRPr="00991B50" w:rsidRDefault="00991B50" w:rsidP="00991B50">
      <w:pPr>
        <w:rPr>
          <w:sz w:val="26"/>
          <w:szCs w:val="26"/>
          <w:lang w:val="sr-Cyrl-RS"/>
        </w:rPr>
      </w:pPr>
      <w:r w:rsidRPr="00991B50">
        <w:rPr>
          <w:sz w:val="26"/>
          <w:szCs w:val="26"/>
          <w:lang w:val="sr-Cyrl-RS"/>
        </w:rPr>
        <w:tab/>
        <w:t xml:space="preserve">Одредба члана 142. став 11. гласи: „Уколико јавни позив за продају капитала издавача из става 1. </w:t>
      </w:r>
      <w:r w:rsidR="00516CE5">
        <w:rPr>
          <w:sz w:val="26"/>
          <w:szCs w:val="26"/>
          <w:lang w:val="sr-Cyrl-RS"/>
        </w:rPr>
        <w:t xml:space="preserve">овог члана не буде објављен до </w:t>
      </w:r>
      <w:r w:rsidRPr="00991B50">
        <w:rPr>
          <w:sz w:val="26"/>
          <w:szCs w:val="26"/>
          <w:lang w:val="sr-Cyrl-RS"/>
        </w:rPr>
        <w:t>1. јула 2015. године, поступак продаје капитала се обуставља, а капитал издавача медија се приватизује преносом акција запосленима без накнаде“.</w:t>
      </w:r>
    </w:p>
    <w:p w:rsidR="00991B50" w:rsidRPr="00991B50" w:rsidRDefault="00991B50" w:rsidP="00991B50">
      <w:pPr>
        <w:rPr>
          <w:b/>
          <w:sz w:val="26"/>
          <w:szCs w:val="26"/>
          <w:lang w:val="sr-Cyrl-RS"/>
        </w:rPr>
      </w:pPr>
    </w:p>
    <w:p w:rsidR="00991B50" w:rsidRPr="00991B50" w:rsidRDefault="00991B50" w:rsidP="00991B50">
      <w:pPr>
        <w:rPr>
          <w:sz w:val="26"/>
          <w:szCs w:val="26"/>
          <w:lang w:val="sr-Cyrl-RS"/>
        </w:rPr>
      </w:pPr>
      <w:r w:rsidRPr="00991B50">
        <w:rPr>
          <w:sz w:val="26"/>
          <w:szCs w:val="26"/>
          <w:lang w:val="sr-Cyrl-RS"/>
        </w:rPr>
        <w:tab/>
        <w:t>Одредба члана 142. став 12. гласи: „Уколико је јавни позив објављен у року предвиђеном ставом 11. овог члана, а капитал издавача не буде продат до 31. октобра 2015. године, поступак продаје капитала се обуставља, а капитал издавача медија се приватизује преносом акција запосленима без накнаде.“</w:t>
      </w:r>
    </w:p>
    <w:p w:rsidR="00991B50" w:rsidRPr="00991B50" w:rsidRDefault="00991B50" w:rsidP="00991B50">
      <w:pPr>
        <w:rPr>
          <w:sz w:val="26"/>
          <w:szCs w:val="26"/>
          <w:lang w:val="sr-Cyrl-RS"/>
        </w:rPr>
      </w:pPr>
    </w:p>
    <w:p w:rsidR="00991B50" w:rsidRPr="00EA6E78" w:rsidRDefault="00991B50" w:rsidP="00991B50">
      <w:pPr>
        <w:rPr>
          <w:sz w:val="26"/>
          <w:szCs w:val="26"/>
        </w:rPr>
      </w:pPr>
      <w:r w:rsidRPr="00991B50">
        <w:rPr>
          <w:sz w:val="26"/>
          <w:szCs w:val="26"/>
          <w:lang w:val="sr-Cyrl-RS"/>
        </w:rPr>
        <w:lastRenderedPageBreak/>
        <w:tab/>
        <w:t>Важећи правни прописи Републике Србије који се односе на пренос капитала без накнаде запосленима код издавача медија предвиђају да запослени имају право на пренос бесплатних акција за сваку пуну годину проведену у радном односу код тог издавача медија, те да се право на пренос бесплатних акција може остварити највише за 35 година проведених у радном односу код тог издавача медија</w:t>
      </w:r>
      <w:r w:rsidR="00EA6E78">
        <w:rPr>
          <w:sz w:val="26"/>
          <w:szCs w:val="26"/>
        </w:rPr>
        <w:t>.</w:t>
      </w:r>
    </w:p>
    <w:p w:rsidR="00991B50" w:rsidRPr="00991B50" w:rsidRDefault="00991B50" w:rsidP="00991B50">
      <w:pPr>
        <w:rPr>
          <w:sz w:val="26"/>
          <w:szCs w:val="26"/>
          <w:lang w:val="sr-Cyrl-RS"/>
        </w:rPr>
      </w:pPr>
    </w:p>
    <w:p w:rsidR="00991B50" w:rsidRPr="00991B50" w:rsidRDefault="00991B50" w:rsidP="00991B50">
      <w:pPr>
        <w:rPr>
          <w:sz w:val="26"/>
          <w:szCs w:val="26"/>
          <w:lang w:val="sr-Cyrl-RS"/>
        </w:rPr>
      </w:pPr>
      <w:r w:rsidRPr="00991B50">
        <w:rPr>
          <w:sz w:val="26"/>
          <w:szCs w:val="26"/>
          <w:lang w:val="sr-Cyrl-RS"/>
        </w:rPr>
        <w:tab/>
        <w:t>Ове одредбе треба разумети тако да у поступку преноса капитала издавача медија запосленима без накнаде, запослени остварују право на пренос капитала за који није објављен јавни позив за продају, односно капитала који није продат, на начин да се пренос капитала изврши у целости, без ограничења који се односи на укупну номиналну вредност за сваку пуну годину радног стажа у радном односу, али највише за 35 година проведених у радном односу код тог издавача медија.</w:t>
      </w:r>
    </w:p>
    <w:p w:rsidR="00C268D6" w:rsidRPr="00991B50" w:rsidRDefault="00C268D6" w:rsidP="00C268D6">
      <w:pPr>
        <w:pStyle w:val="Style1"/>
        <w:widowControl/>
        <w:spacing w:line="276" w:lineRule="auto"/>
        <w:ind w:firstLine="1375"/>
        <w:rPr>
          <w:rStyle w:val="FontStyle18"/>
          <w:sz w:val="26"/>
          <w:szCs w:val="26"/>
          <w:lang w:eastAsia="sr-Cyrl-CS"/>
        </w:rPr>
      </w:pPr>
    </w:p>
    <w:p w:rsidR="00C268D6" w:rsidRDefault="00C268D6" w:rsidP="00C268D6">
      <w:pPr>
        <w:tabs>
          <w:tab w:val="center" w:pos="6237"/>
        </w:tabs>
        <w:spacing w:line="276" w:lineRule="auto"/>
        <w:rPr>
          <w:spacing w:val="6"/>
          <w:lang w:val="ru-RU"/>
        </w:rPr>
      </w:pPr>
    </w:p>
    <w:p w:rsidR="00C268D6" w:rsidRDefault="00C268D6" w:rsidP="00C268D6">
      <w:pPr>
        <w:tabs>
          <w:tab w:val="center" w:pos="6237"/>
        </w:tabs>
        <w:spacing w:line="276" w:lineRule="auto"/>
        <w:rPr>
          <w:spacing w:val="6"/>
          <w:sz w:val="26"/>
          <w:szCs w:val="26"/>
          <w:lang w:val="ru-RU"/>
        </w:rPr>
      </w:pPr>
      <w:r>
        <w:rPr>
          <w:spacing w:val="6"/>
          <w:sz w:val="26"/>
          <w:szCs w:val="26"/>
          <w:lang w:val="ru-RU"/>
        </w:rPr>
        <w:tab/>
        <w:t xml:space="preserve">                     Ово аутентично тумачење објавити у "Службеном гласнику Републике Србије".</w:t>
      </w:r>
    </w:p>
    <w:p w:rsidR="00C268D6" w:rsidRDefault="00C268D6" w:rsidP="00C268D6">
      <w:pPr>
        <w:tabs>
          <w:tab w:val="center" w:pos="6237"/>
        </w:tabs>
        <w:spacing w:line="276" w:lineRule="auto"/>
        <w:rPr>
          <w:spacing w:val="6"/>
          <w:sz w:val="26"/>
          <w:szCs w:val="26"/>
          <w:lang w:val="ru-RU"/>
        </w:rPr>
      </w:pPr>
    </w:p>
    <w:p w:rsidR="00C268D6" w:rsidRDefault="00C268D6" w:rsidP="00C268D6">
      <w:pPr>
        <w:tabs>
          <w:tab w:val="center" w:pos="6237"/>
        </w:tabs>
        <w:spacing w:line="276" w:lineRule="auto"/>
        <w:rPr>
          <w:spacing w:val="6"/>
          <w:sz w:val="26"/>
          <w:szCs w:val="26"/>
          <w:lang w:val="ru-RU"/>
        </w:rPr>
      </w:pPr>
    </w:p>
    <w:p w:rsidR="00C268D6" w:rsidRDefault="00C268D6" w:rsidP="00C268D6">
      <w:pPr>
        <w:tabs>
          <w:tab w:val="center" w:pos="6237"/>
        </w:tabs>
        <w:spacing w:line="276" w:lineRule="auto"/>
        <w:rPr>
          <w:spacing w:val="6"/>
          <w:sz w:val="26"/>
          <w:szCs w:val="26"/>
          <w:lang w:val="ru-RU"/>
        </w:rPr>
      </w:pPr>
    </w:p>
    <w:p w:rsidR="00C268D6" w:rsidRDefault="00C268D6" w:rsidP="00C268D6">
      <w:pPr>
        <w:tabs>
          <w:tab w:val="center" w:pos="6237"/>
        </w:tabs>
        <w:spacing w:line="276" w:lineRule="auto"/>
        <w:rPr>
          <w:spacing w:val="6"/>
          <w:sz w:val="26"/>
          <w:szCs w:val="26"/>
          <w:lang w:val="ru-RU"/>
        </w:rPr>
      </w:pPr>
      <w:r>
        <w:rPr>
          <w:spacing w:val="6"/>
          <w:sz w:val="26"/>
          <w:szCs w:val="26"/>
          <w:lang w:val="ru-RU"/>
        </w:rPr>
        <w:t xml:space="preserve">01 Број </w:t>
      </w:r>
    </w:p>
    <w:p w:rsidR="00C268D6" w:rsidRDefault="00C268D6" w:rsidP="00C268D6">
      <w:pPr>
        <w:tabs>
          <w:tab w:val="center" w:pos="6237"/>
        </w:tabs>
        <w:spacing w:line="276" w:lineRule="auto"/>
        <w:rPr>
          <w:spacing w:val="6"/>
          <w:sz w:val="26"/>
          <w:szCs w:val="26"/>
          <w:lang w:val="ru-RU"/>
        </w:rPr>
      </w:pPr>
      <w:r>
        <w:rPr>
          <w:spacing w:val="6"/>
          <w:sz w:val="26"/>
          <w:szCs w:val="26"/>
          <w:lang w:val="ru-RU"/>
        </w:rPr>
        <w:t xml:space="preserve">У Београду, ______________, </w:t>
      </w:r>
      <w:r w:rsidR="00991B50">
        <w:rPr>
          <w:spacing w:val="6"/>
          <w:sz w:val="26"/>
          <w:szCs w:val="26"/>
          <w:lang w:val="ru-RU"/>
        </w:rPr>
        <w:t>201</w:t>
      </w:r>
      <w:r w:rsidR="00991B50">
        <w:rPr>
          <w:spacing w:val="6"/>
          <w:sz w:val="26"/>
          <w:szCs w:val="26"/>
        </w:rPr>
        <w:t>6</w:t>
      </w:r>
      <w:r>
        <w:rPr>
          <w:spacing w:val="6"/>
          <w:sz w:val="26"/>
          <w:szCs w:val="26"/>
          <w:lang w:val="ru-RU"/>
        </w:rPr>
        <w:t>. године</w:t>
      </w:r>
    </w:p>
    <w:p w:rsidR="00C268D6" w:rsidRDefault="00C268D6" w:rsidP="00C268D6">
      <w:pPr>
        <w:tabs>
          <w:tab w:val="center" w:pos="6237"/>
        </w:tabs>
        <w:spacing w:line="276" w:lineRule="auto"/>
        <w:rPr>
          <w:spacing w:val="6"/>
          <w:sz w:val="26"/>
          <w:szCs w:val="26"/>
          <w:lang w:val="ru-RU"/>
        </w:rPr>
      </w:pPr>
    </w:p>
    <w:p w:rsidR="00C268D6" w:rsidRDefault="00C268D6" w:rsidP="00C268D6">
      <w:pPr>
        <w:tabs>
          <w:tab w:val="center" w:pos="6237"/>
        </w:tabs>
        <w:spacing w:line="276" w:lineRule="auto"/>
        <w:rPr>
          <w:spacing w:val="6"/>
          <w:sz w:val="26"/>
          <w:szCs w:val="26"/>
          <w:lang w:val="ru-RU"/>
        </w:rPr>
      </w:pPr>
    </w:p>
    <w:p w:rsidR="00C268D6" w:rsidRDefault="00C268D6" w:rsidP="00C268D6">
      <w:pPr>
        <w:tabs>
          <w:tab w:val="center" w:pos="6237"/>
        </w:tabs>
        <w:spacing w:line="276" w:lineRule="auto"/>
        <w:jc w:val="center"/>
        <w:rPr>
          <w:spacing w:val="6"/>
          <w:sz w:val="26"/>
          <w:szCs w:val="26"/>
          <w:lang w:val="ru-RU"/>
        </w:rPr>
      </w:pPr>
      <w:r>
        <w:rPr>
          <w:spacing w:val="6"/>
          <w:sz w:val="26"/>
          <w:szCs w:val="26"/>
          <w:lang w:val="ru-RU"/>
        </w:rPr>
        <w:t xml:space="preserve">НАРОДНА СКУПШТИНА </w:t>
      </w:r>
    </w:p>
    <w:p w:rsidR="00C268D6" w:rsidRDefault="00C268D6" w:rsidP="00C268D6">
      <w:pPr>
        <w:tabs>
          <w:tab w:val="center" w:pos="6237"/>
        </w:tabs>
        <w:spacing w:line="276" w:lineRule="auto"/>
        <w:rPr>
          <w:spacing w:val="6"/>
          <w:sz w:val="26"/>
          <w:szCs w:val="26"/>
          <w:lang w:val="ru-RU"/>
        </w:rPr>
      </w:pPr>
    </w:p>
    <w:p w:rsidR="00C268D6" w:rsidRDefault="00C268D6" w:rsidP="00C268D6">
      <w:pPr>
        <w:tabs>
          <w:tab w:val="center" w:pos="6237"/>
        </w:tabs>
        <w:spacing w:line="276" w:lineRule="auto"/>
        <w:rPr>
          <w:spacing w:val="6"/>
          <w:sz w:val="26"/>
          <w:szCs w:val="26"/>
          <w:lang w:val="ru-RU"/>
        </w:rPr>
      </w:pPr>
    </w:p>
    <w:p w:rsidR="00C268D6" w:rsidRDefault="00C268D6" w:rsidP="00C268D6">
      <w:pPr>
        <w:tabs>
          <w:tab w:val="center" w:pos="7230"/>
        </w:tabs>
        <w:spacing w:line="276" w:lineRule="auto"/>
        <w:rPr>
          <w:spacing w:val="6"/>
          <w:sz w:val="26"/>
          <w:szCs w:val="26"/>
          <w:lang w:val="ru-RU"/>
        </w:rPr>
      </w:pPr>
      <w:r>
        <w:rPr>
          <w:spacing w:val="6"/>
          <w:sz w:val="26"/>
          <w:szCs w:val="26"/>
          <w:lang w:val="ru-RU"/>
        </w:rPr>
        <w:tab/>
      </w:r>
      <w:r>
        <w:rPr>
          <w:spacing w:val="6"/>
          <w:sz w:val="26"/>
          <w:szCs w:val="26"/>
          <w:lang w:val="ru-RU"/>
        </w:rPr>
        <w:tab/>
        <w:t>ПРЕДСЕДНИК</w:t>
      </w:r>
    </w:p>
    <w:p w:rsidR="00C268D6" w:rsidRDefault="00C268D6" w:rsidP="00C268D6">
      <w:pPr>
        <w:tabs>
          <w:tab w:val="center" w:pos="7230"/>
        </w:tabs>
        <w:spacing w:line="276" w:lineRule="auto"/>
        <w:rPr>
          <w:spacing w:val="6"/>
          <w:sz w:val="26"/>
          <w:szCs w:val="26"/>
          <w:lang w:val="ru-RU"/>
        </w:rPr>
      </w:pPr>
      <w:r>
        <w:rPr>
          <w:spacing w:val="6"/>
          <w:sz w:val="26"/>
          <w:szCs w:val="26"/>
          <w:lang w:val="ru-RU"/>
        </w:rPr>
        <w:tab/>
        <w:t>Маја Гојковић</w:t>
      </w:r>
    </w:p>
    <w:p w:rsidR="00C268D6" w:rsidRDefault="00C268D6" w:rsidP="00C268D6">
      <w:pPr>
        <w:tabs>
          <w:tab w:val="center" w:pos="6237"/>
        </w:tabs>
        <w:spacing w:line="276" w:lineRule="auto"/>
        <w:rPr>
          <w:sz w:val="26"/>
          <w:szCs w:val="26"/>
          <w:lang w:val="ru-RU"/>
        </w:rPr>
      </w:pPr>
    </w:p>
    <w:p w:rsidR="00C268D6" w:rsidRDefault="00C268D6" w:rsidP="00C268D6">
      <w:pPr>
        <w:spacing w:line="276" w:lineRule="auto"/>
        <w:jc w:val="left"/>
        <w:rPr>
          <w:sz w:val="26"/>
          <w:szCs w:val="26"/>
        </w:rPr>
      </w:pPr>
    </w:p>
    <w:p w:rsidR="0051495F" w:rsidRDefault="0051495F" w:rsidP="00C268D6">
      <w:pPr>
        <w:spacing w:line="276" w:lineRule="auto"/>
        <w:jc w:val="left"/>
        <w:rPr>
          <w:sz w:val="26"/>
          <w:szCs w:val="26"/>
        </w:rPr>
      </w:pPr>
    </w:p>
    <w:p w:rsidR="0051495F" w:rsidRDefault="0051495F" w:rsidP="00C268D6">
      <w:pPr>
        <w:spacing w:line="276" w:lineRule="auto"/>
        <w:jc w:val="left"/>
        <w:rPr>
          <w:sz w:val="26"/>
          <w:szCs w:val="26"/>
        </w:rPr>
      </w:pPr>
    </w:p>
    <w:p w:rsidR="008E6FBA" w:rsidRDefault="008E6FBA" w:rsidP="00C268D6">
      <w:pPr>
        <w:spacing w:line="276" w:lineRule="auto"/>
        <w:jc w:val="left"/>
        <w:rPr>
          <w:sz w:val="26"/>
          <w:szCs w:val="26"/>
        </w:rPr>
      </w:pPr>
    </w:p>
    <w:p w:rsidR="008E6FBA" w:rsidRDefault="008E6FBA" w:rsidP="00C268D6">
      <w:pPr>
        <w:spacing w:line="276" w:lineRule="auto"/>
        <w:jc w:val="left"/>
        <w:rPr>
          <w:sz w:val="26"/>
          <w:szCs w:val="26"/>
        </w:rPr>
      </w:pPr>
    </w:p>
    <w:p w:rsidR="008E6FBA" w:rsidRDefault="008E6FBA" w:rsidP="00C268D6">
      <w:pPr>
        <w:spacing w:line="276" w:lineRule="auto"/>
        <w:jc w:val="left"/>
        <w:rPr>
          <w:sz w:val="26"/>
          <w:szCs w:val="26"/>
        </w:rPr>
      </w:pPr>
    </w:p>
    <w:p w:rsidR="008E6FBA" w:rsidRDefault="008E6FBA" w:rsidP="00C268D6">
      <w:pPr>
        <w:spacing w:line="276" w:lineRule="auto"/>
        <w:jc w:val="left"/>
        <w:rPr>
          <w:sz w:val="26"/>
          <w:szCs w:val="26"/>
        </w:rPr>
      </w:pPr>
    </w:p>
    <w:p w:rsidR="008E6FBA" w:rsidRDefault="008E6FBA" w:rsidP="00C268D6">
      <w:pPr>
        <w:spacing w:line="276" w:lineRule="auto"/>
        <w:jc w:val="left"/>
        <w:rPr>
          <w:sz w:val="26"/>
          <w:szCs w:val="26"/>
        </w:rPr>
      </w:pPr>
    </w:p>
    <w:p w:rsidR="008E6FBA" w:rsidRDefault="008E6FBA" w:rsidP="00C268D6">
      <w:pPr>
        <w:spacing w:line="276" w:lineRule="auto"/>
        <w:jc w:val="left"/>
        <w:rPr>
          <w:sz w:val="26"/>
          <w:szCs w:val="26"/>
        </w:rPr>
      </w:pPr>
    </w:p>
    <w:p w:rsidR="008E6FBA" w:rsidRDefault="008E6FBA" w:rsidP="008E6FBA">
      <w:pPr>
        <w:tabs>
          <w:tab w:val="center" w:pos="6237"/>
        </w:tabs>
        <w:spacing w:line="276" w:lineRule="auto"/>
        <w:jc w:val="center"/>
        <w:rPr>
          <w:spacing w:val="6"/>
          <w:sz w:val="26"/>
          <w:szCs w:val="26"/>
          <w:lang w:val="ru-RU"/>
        </w:rPr>
      </w:pPr>
      <w:r>
        <w:rPr>
          <w:spacing w:val="6"/>
          <w:sz w:val="26"/>
          <w:szCs w:val="26"/>
          <w:lang w:val="ru-RU"/>
        </w:rPr>
        <w:lastRenderedPageBreak/>
        <w:t>О б р а з л о ж е њ е</w:t>
      </w:r>
    </w:p>
    <w:p w:rsidR="008E6FBA" w:rsidRDefault="008E6FBA" w:rsidP="008E6FBA">
      <w:pPr>
        <w:tabs>
          <w:tab w:val="center" w:pos="6237"/>
        </w:tabs>
        <w:spacing w:line="276" w:lineRule="auto"/>
        <w:jc w:val="center"/>
        <w:rPr>
          <w:spacing w:val="6"/>
          <w:sz w:val="26"/>
          <w:szCs w:val="26"/>
        </w:rPr>
      </w:pPr>
    </w:p>
    <w:p w:rsidR="008E6FBA" w:rsidRDefault="008E6FBA" w:rsidP="008E6FBA">
      <w:pPr>
        <w:tabs>
          <w:tab w:val="center" w:pos="6237"/>
        </w:tabs>
        <w:spacing w:line="276" w:lineRule="auto"/>
        <w:jc w:val="center"/>
        <w:rPr>
          <w:spacing w:val="6"/>
          <w:sz w:val="26"/>
          <w:szCs w:val="26"/>
          <w:lang w:val="ru-RU"/>
        </w:rPr>
      </w:pPr>
    </w:p>
    <w:p w:rsidR="008E6FBA" w:rsidRPr="00641510" w:rsidRDefault="008E6FBA" w:rsidP="008E6FBA">
      <w:pPr>
        <w:rPr>
          <w:sz w:val="26"/>
          <w:szCs w:val="26"/>
          <w:lang w:val="sr-Cyrl-RS"/>
        </w:rPr>
      </w:pPr>
      <w:r>
        <w:tab/>
      </w:r>
      <w:r w:rsidRPr="00641510">
        <w:rPr>
          <w:sz w:val="26"/>
          <w:szCs w:val="26"/>
          <w:lang w:val="sr-Cyrl-RS"/>
        </w:rPr>
        <w:t>У Предлогу за доноше</w:t>
      </w:r>
      <w:r>
        <w:rPr>
          <w:sz w:val="26"/>
          <w:szCs w:val="26"/>
          <w:lang w:val="sr-Cyrl-RS"/>
        </w:rPr>
        <w:t>ње аутентичног тумачења одредби</w:t>
      </w:r>
      <w:r w:rsidRPr="00641510">
        <w:rPr>
          <w:sz w:val="26"/>
          <w:szCs w:val="26"/>
          <w:lang w:val="sr-Cyrl-RS"/>
        </w:rPr>
        <w:t xml:space="preserve"> члана 142. Закона о јавном информисању и медијима, који је поднела народни посланик Александра Томић, указује се да постоје  недоумице око тога шта се сма</w:t>
      </w:r>
      <w:r>
        <w:rPr>
          <w:sz w:val="26"/>
          <w:szCs w:val="26"/>
          <w:lang w:val="sr-Cyrl-RS"/>
        </w:rPr>
        <w:t>тра адекватном применом одредби</w:t>
      </w:r>
      <w:r w:rsidRPr="00641510">
        <w:rPr>
          <w:sz w:val="26"/>
          <w:szCs w:val="26"/>
          <w:lang w:val="sr-Cyrl-RS"/>
        </w:rPr>
        <w:t xml:space="preserve"> овог Закона</w:t>
      </w:r>
      <w:r>
        <w:rPr>
          <w:sz w:val="26"/>
          <w:szCs w:val="26"/>
          <w:lang w:val="sr-Cyrl-RS"/>
        </w:rPr>
        <w:t>,</w:t>
      </w:r>
      <w:r w:rsidRPr="00641510">
        <w:rPr>
          <w:sz w:val="26"/>
          <w:szCs w:val="26"/>
          <w:lang w:val="sr-Cyrl-RS"/>
        </w:rPr>
        <w:t xml:space="preserve"> односно важећих правних прописа Републике Србије</w:t>
      </w:r>
      <w:r>
        <w:rPr>
          <w:sz w:val="26"/>
          <w:szCs w:val="26"/>
          <w:lang w:val="sr-Cyrl-RS"/>
        </w:rPr>
        <w:t>,</w:t>
      </w:r>
      <w:r w:rsidRPr="00641510">
        <w:rPr>
          <w:sz w:val="26"/>
          <w:szCs w:val="26"/>
          <w:lang w:val="sr-Cyrl-RS"/>
        </w:rPr>
        <w:t xml:space="preserve"> који се односе на пренос капитала без накнаде  запосленима код издавача медија, а самим тим и до недоумице у начину преношења власништва над акцијама издавача који је у целини или претежном делу у јавној својини. </w:t>
      </w:r>
    </w:p>
    <w:p w:rsidR="008E6FBA" w:rsidRPr="00EC13A8" w:rsidRDefault="008E6FBA" w:rsidP="008E6FBA">
      <w:pPr>
        <w:rPr>
          <w:sz w:val="26"/>
          <w:szCs w:val="26"/>
          <w:lang w:val="sr-Cyrl-RS"/>
        </w:rPr>
      </w:pPr>
    </w:p>
    <w:p w:rsidR="008E6FBA" w:rsidRDefault="008E6FBA" w:rsidP="008E6FBA">
      <w:pPr>
        <w:rPr>
          <w:sz w:val="26"/>
          <w:szCs w:val="26"/>
          <w:lang w:val="sr-Cyrl-RS"/>
        </w:rPr>
      </w:pPr>
      <w:r w:rsidRPr="00EC13A8">
        <w:rPr>
          <w:sz w:val="26"/>
          <w:szCs w:val="26"/>
          <w:lang w:val="sr-Cyrl-RS"/>
        </w:rPr>
        <w:tab/>
        <w:t>Ове недоумице су изазвале и преко десет конкретних спорних преноса власништва у пракси, а међу њима и случај Регионалне Радио телевизије Врање где је дошло и до покретања управног спора. Наиме, Законом о приватизацији прописан је пренос капитала без накнаде запосленима који, између осталог, предвиђа да се право на стицање акција без накнаде може остварити највише за 35 година времена проведеног у радном односу, као и да запослени имају право на стицање акција без накнаде чија је укупна номинална вредност 200 евра у динарској противвредности, по званичном средњем курсу динара на дан објављивања јавног позива, за сваку пуну годину рада у радном односу. Уколико је вредност капитала за стицање акција без накнаде, мања од укупне номиналне вредности акција које запослени стичу без накнаде, запослени стичу право на мањи број акција, сразмерно односу тих вредности. Са друге стране, чланом 142. став 13. Закона о јавном информисању и медијима прописано је и овлашћење Владе за доношење акта којим се ближе уређује пренос акција запосленима без накнаде. У вези са тим, важећи правни прописи  Републике Србије који се односе на пренос капитала без накнаде запосленима код издавача медија предвиђају да запослени имају право на пренос бесплатних акција за сваку пуну годину проведену у радном односу код тог издавача медија. Право на пренос бесплатних акција може се остварити највише за 35 година проведених у радном односу код тог издавача медија.</w:t>
      </w:r>
    </w:p>
    <w:p w:rsidR="008E6FBA" w:rsidRPr="00D30D30" w:rsidRDefault="008E6FBA" w:rsidP="008E6FBA">
      <w:pPr>
        <w:rPr>
          <w:sz w:val="26"/>
          <w:szCs w:val="26"/>
          <w:lang w:val="sr-Cyrl-RS"/>
        </w:rPr>
      </w:pPr>
    </w:p>
    <w:p w:rsidR="008E6FBA" w:rsidRDefault="008E6FBA" w:rsidP="008E6FBA">
      <w:pPr>
        <w:rPr>
          <w:sz w:val="26"/>
          <w:szCs w:val="26"/>
          <w:lang w:val="sr-Cyrl-RS"/>
        </w:rPr>
      </w:pPr>
      <w:r w:rsidRPr="00EC13A8">
        <w:rPr>
          <w:sz w:val="26"/>
          <w:szCs w:val="26"/>
          <w:lang w:val="sr-Cyrl-RS"/>
        </w:rPr>
        <w:tab/>
        <w:t>Из свих цит</w:t>
      </w:r>
      <w:r>
        <w:rPr>
          <w:sz w:val="26"/>
          <w:szCs w:val="26"/>
          <w:lang w:val="sr-Cyrl-RS"/>
        </w:rPr>
        <w:t>ираних законских одредби</w:t>
      </w:r>
      <w:r w:rsidRPr="00EC13A8">
        <w:rPr>
          <w:sz w:val="26"/>
          <w:szCs w:val="26"/>
          <w:lang w:val="sr-Cyrl-RS"/>
        </w:rPr>
        <w:t>, у пракси се поставила дилема да ли, у случајевима када долази до обуставе поступка продаје капитала медија, капитал који се преноси запосленима представља целокупан капитал медија без номиналних ограничења регулисаних одредбама Закона о приватизацији, како на такву примену сугерише члан 142. Закона о јавном информисању и медијима и п</w:t>
      </w:r>
      <w:r>
        <w:rPr>
          <w:sz w:val="26"/>
          <w:szCs w:val="26"/>
          <w:lang w:val="sr-Cyrl-RS"/>
        </w:rPr>
        <w:t xml:space="preserve">рописују важећи правни прописи </w:t>
      </w:r>
      <w:r w:rsidRPr="00EC13A8">
        <w:rPr>
          <w:sz w:val="26"/>
          <w:szCs w:val="26"/>
          <w:lang w:val="sr-Cyrl-RS"/>
        </w:rPr>
        <w:t>Републике Србије који се односе на пренос капитала без накнаде запосленима ко</w:t>
      </w:r>
      <w:r>
        <w:rPr>
          <w:sz w:val="26"/>
          <w:szCs w:val="26"/>
          <w:lang w:val="sr-Cyrl-RS"/>
        </w:rPr>
        <w:t>д издавача медија и из чега произ</w:t>
      </w:r>
      <w:r w:rsidRPr="00EC13A8">
        <w:rPr>
          <w:sz w:val="26"/>
          <w:szCs w:val="26"/>
          <w:lang w:val="sr-Cyrl-RS"/>
        </w:rPr>
        <w:t>лази да је интенција законодавца била и да у овом случају направи изузетак од примене правила прописаног Законом о приватизацији као прописа којим је уређен услов и поступак промене власништва друштве</w:t>
      </w:r>
      <w:r>
        <w:rPr>
          <w:sz w:val="26"/>
          <w:szCs w:val="26"/>
          <w:lang w:val="sr-Cyrl-RS"/>
        </w:rPr>
        <w:t>ног и јавног капитала и имовине</w:t>
      </w:r>
      <w:r>
        <w:rPr>
          <w:sz w:val="26"/>
          <w:szCs w:val="26"/>
        </w:rPr>
        <w:t>.</w:t>
      </w:r>
    </w:p>
    <w:p w:rsidR="008E6FBA" w:rsidRPr="00D30D30" w:rsidRDefault="008E6FBA" w:rsidP="008E6FBA">
      <w:pPr>
        <w:rPr>
          <w:sz w:val="26"/>
          <w:szCs w:val="26"/>
          <w:lang w:val="sr-Cyrl-RS"/>
        </w:rPr>
      </w:pPr>
    </w:p>
    <w:p w:rsidR="008E6FBA" w:rsidRDefault="008E6FBA" w:rsidP="008E6FBA">
      <w:pPr>
        <w:spacing w:line="276" w:lineRule="auto"/>
        <w:ind w:firstLine="720"/>
        <w:rPr>
          <w:spacing w:val="6"/>
          <w:sz w:val="26"/>
          <w:szCs w:val="26"/>
          <w:lang w:val="sr-Cyrl-CS"/>
        </w:rPr>
      </w:pPr>
      <w:r>
        <w:rPr>
          <w:spacing w:val="6"/>
          <w:sz w:val="26"/>
          <w:szCs w:val="26"/>
          <w:lang w:val="sr-Cyrl-CS"/>
        </w:rPr>
        <w:t>У складу са чланом 167. Пословника Народне скупштине, Одбор предлаже да се аутентично тумачење донесе по хитном поступку, да би се спречиле штетне последице до којих могу да доведу недоумице у примени наведених одредби.</w:t>
      </w:r>
    </w:p>
    <w:p w:rsidR="008E6FBA" w:rsidRDefault="008E6FBA" w:rsidP="008E6FBA">
      <w:pPr>
        <w:rPr>
          <w:lang w:val="sr-Cyrl-RS"/>
        </w:rPr>
      </w:pPr>
    </w:p>
    <w:p w:rsidR="008E6FBA" w:rsidRDefault="008E6FBA" w:rsidP="008E6FBA"/>
    <w:p w:rsidR="008E6FBA" w:rsidRDefault="008E6FBA" w:rsidP="00C268D6">
      <w:pPr>
        <w:spacing w:line="276" w:lineRule="auto"/>
        <w:jc w:val="left"/>
        <w:rPr>
          <w:sz w:val="26"/>
          <w:szCs w:val="26"/>
        </w:rPr>
      </w:pPr>
      <w:bookmarkStart w:id="0" w:name="_GoBack"/>
      <w:bookmarkEnd w:id="0"/>
    </w:p>
    <w:p w:rsidR="0051495F" w:rsidRDefault="0051495F" w:rsidP="00C268D6">
      <w:pPr>
        <w:spacing w:line="276" w:lineRule="auto"/>
        <w:jc w:val="left"/>
        <w:rPr>
          <w:sz w:val="26"/>
          <w:szCs w:val="26"/>
        </w:rPr>
      </w:pPr>
    </w:p>
    <w:p w:rsidR="00FD7F65" w:rsidRPr="0051495F" w:rsidRDefault="00FD7F65" w:rsidP="0051495F"/>
    <w:sectPr w:rsidR="00FD7F65" w:rsidRPr="005149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D6"/>
    <w:rsid w:val="002A030A"/>
    <w:rsid w:val="0051495F"/>
    <w:rsid w:val="00516CE5"/>
    <w:rsid w:val="00535A19"/>
    <w:rsid w:val="008E6FBA"/>
    <w:rsid w:val="00991B50"/>
    <w:rsid w:val="00AC52F1"/>
    <w:rsid w:val="00C268D6"/>
    <w:rsid w:val="00E54576"/>
    <w:rsid w:val="00EA6E78"/>
    <w:rsid w:val="00F25FE3"/>
    <w:rsid w:val="00FD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8D6"/>
    <w:pPr>
      <w:spacing w:after="0" w:line="240" w:lineRule="auto"/>
      <w:jc w:val="both"/>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C268D6"/>
    <w:pPr>
      <w:widowControl w:val="0"/>
      <w:autoSpaceDE w:val="0"/>
      <w:autoSpaceDN w:val="0"/>
      <w:adjustRightInd w:val="0"/>
      <w:spacing w:line="266" w:lineRule="exact"/>
      <w:ind w:firstLine="1384"/>
    </w:pPr>
    <w:rPr>
      <w:rFonts w:eastAsiaTheme="minorEastAsia"/>
    </w:rPr>
  </w:style>
  <w:style w:type="paragraph" w:customStyle="1" w:styleId="Normal1">
    <w:name w:val="Normal1"/>
    <w:basedOn w:val="Normal"/>
    <w:rsid w:val="00C268D6"/>
    <w:pPr>
      <w:spacing w:before="100" w:beforeAutospacing="1" w:after="100" w:afterAutospacing="1"/>
      <w:jc w:val="left"/>
    </w:pPr>
  </w:style>
  <w:style w:type="character" w:customStyle="1" w:styleId="FontStyle18">
    <w:name w:val="Font Style18"/>
    <w:basedOn w:val="DefaultParagraphFont"/>
    <w:uiPriority w:val="99"/>
    <w:rsid w:val="00C268D6"/>
    <w:rPr>
      <w:rFonts w:ascii="Times New Roman" w:hAnsi="Times New Roman" w:cs="Times New Roman" w:hint="default"/>
      <w:color w:val="000000"/>
      <w:sz w:val="22"/>
      <w:szCs w:val="22"/>
    </w:rPr>
  </w:style>
  <w:style w:type="paragraph" w:styleId="BalloonText">
    <w:name w:val="Balloon Text"/>
    <w:basedOn w:val="Normal"/>
    <w:link w:val="BalloonTextChar"/>
    <w:uiPriority w:val="99"/>
    <w:semiHidden/>
    <w:unhideWhenUsed/>
    <w:rsid w:val="00EA6E78"/>
    <w:rPr>
      <w:rFonts w:ascii="Tahoma" w:hAnsi="Tahoma" w:cs="Tahoma"/>
      <w:sz w:val="16"/>
      <w:szCs w:val="16"/>
    </w:rPr>
  </w:style>
  <w:style w:type="character" w:customStyle="1" w:styleId="BalloonTextChar">
    <w:name w:val="Balloon Text Char"/>
    <w:basedOn w:val="DefaultParagraphFont"/>
    <w:link w:val="BalloonText"/>
    <w:uiPriority w:val="99"/>
    <w:semiHidden/>
    <w:rsid w:val="00EA6E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8D6"/>
    <w:pPr>
      <w:spacing w:after="0" w:line="240" w:lineRule="auto"/>
      <w:jc w:val="both"/>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C268D6"/>
    <w:pPr>
      <w:widowControl w:val="0"/>
      <w:autoSpaceDE w:val="0"/>
      <w:autoSpaceDN w:val="0"/>
      <w:adjustRightInd w:val="0"/>
      <w:spacing w:line="266" w:lineRule="exact"/>
      <w:ind w:firstLine="1384"/>
    </w:pPr>
    <w:rPr>
      <w:rFonts w:eastAsiaTheme="minorEastAsia"/>
    </w:rPr>
  </w:style>
  <w:style w:type="paragraph" w:customStyle="1" w:styleId="Normal1">
    <w:name w:val="Normal1"/>
    <w:basedOn w:val="Normal"/>
    <w:rsid w:val="00C268D6"/>
    <w:pPr>
      <w:spacing w:before="100" w:beforeAutospacing="1" w:after="100" w:afterAutospacing="1"/>
      <w:jc w:val="left"/>
    </w:pPr>
  </w:style>
  <w:style w:type="character" w:customStyle="1" w:styleId="FontStyle18">
    <w:name w:val="Font Style18"/>
    <w:basedOn w:val="DefaultParagraphFont"/>
    <w:uiPriority w:val="99"/>
    <w:rsid w:val="00C268D6"/>
    <w:rPr>
      <w:rFonts w:ascii="Times New Roman" w:hAnsi="Times New Roman" w:cs="Times New Roman" w:hint="default"/>
      <w:color w:val="000000"/>
      <w:sz w:val="22"/>
      <w:szCs w:val="22"/>
    </w:rPr>
  </w:style>
  <w:style w:type="paragraph" w:styleId="BalloonText">
    <w:name w:val="Balloon Text"/>
    <w:basedOn w:val="Normal"/>
    <w:link w:val="BalloonTextChar"/>
    <w:uiPriority w:val="99"/>
    <w:semiHidden/>
    <w:unhideWhenUsed/>
    <w:rsid w:val="00EA6E78"/>
    <w:rPr>
      <w:rFonts w:ascii="Tahoma" w:hAnsi="Tahoma" w:cs="Tahoma"/>
      <w:sz w:val="16"/>
      <w:szCs w:val="16"/>
    </w:rPr>
  </w:style>
  <w:style w:type="character" w:customStyle="1" w:styleId="BalloonTextChar">
    <w:name w:val="Balloon Text Char"/>
    <w:basedOn w:val="DefaultParagraphFont"/>
    <w:link w:val="BalloonText"/>
    <w:uiPriority w:val="99"/>
    <w:semiHidden/>
    <w:rsid w:val="00EA6E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141441">
      <w:bodyDiv w:val="1"/>
      <w:marLeft w:val="0"/>
      <w:marRight w:val="0"/>
      <w:marTop w:val="0"/>
      <w:marBottom w:val="0"/>
      <w:divBdr>
        <w:top w:val="none" w:sz="0" w:space="0" w:color="auto"/>
        <w:left w:val="none" w:sz="0" w:space="0" w:color="auto"/>
        <w:bottom w:val="none" w:sz="0" w:space="0" w:color="auto"/>
        <w:right w:val="none" w:sz="0" w:space="0" w:color="auto"/>
      </w:divBdr>
    </w:div>
    <w:div w:id="1214805884">
      <w:bodyDiv w:val="1"/>
      <w:marLeft w:val="0"/>
      <w:marRight w:val="0"/>
      <w:marTop w:val="0"/>
      <w:marBottom w:val="0"/>
      <w:divBdr>
        <w:top w:val="none" w:sz="0" w:space="0" w:color="auto"/>
        <w:left w:val="none" w:sz="0" w:space="0" w:color="auto"/>
        <w:bottom w:val="none" w:sz="0" w:space="0" w:color="auto"/>
        <w:right w:val="none" w:sz="0" w:space="0" w:color="auto"/>
      </w:divBdr>
    </w:div>
    <w:div w:id="20425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Mila Antic</cp:lastModifiedBy>
  <cp:revision>13</cp:revision>
  <cp:lastPrinted>2016-02-04T16:05:00Z</cp:lastPrinted>
  <dcterms:created xsi:type="dcterms:W3CDTF">2016-02-04T14:25:00Z</dcterms:created>
  <dcterms:modified xsi:type="dcterms:W3CDTF">2016-02-04T17:07:00Z</dcterms:modified>
</cp:coreProperties>
</file>